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84A3F" w14:textId="77777777" w:rsidR="00D749D9" w:rsidRPr="005C3B2B" w:rsidRDefault="00B37E78" w:rsidP="002D3A07">
      <w:pPr>
        <w:tabs>
          <w:tab w:val="left" w:pos="5724"/>
        </w:tabs>
        <w:spacing w:after="0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</w:rPr>
        <w:t>Web Form Help: Local Government Debt Reporting</w:t>
      </w:r>
      <w:r w:rsidR="002D3A07" w:rsidRPr="005C3B2B">
        <w:rPr>
          <w:rFonts w:eastAsia="Times New Roman" w:cs="Times New Roman"/>
        </w:rPr>
        <w:t xml:space="preserve"> </w:t>
      </w:r>
      <w:r w:rsidR="00B24F9D">
        <w:rPr>
          <w:rFonts w:eastAsia="Times New Roman" w:cs="Times New Roman"/>
        </w:rPr>
        <w:t>LGC</w:t>
      </w:r>
      <w:r w:rsidR="004556A9" w:rsidRPr="004556A9">
        <w:rPr>
          <w:rFonts w:eastAsia="Times New Roman" w:cs="Times New Roman"/>
        </w:rPr>
        <w:t xml:space="preserve"> §140.008 </w:t>
      </w:r>
      <w:r w:rsidR="002D3A07" w:rsidRPr="005C3B2B">
        <w:rPr>
          <w:rFonts w:eastAsia="Times New Roman" w:cs="Times New Roman"/>
        </w:rPr>
        <w:t>(updated: Jan. 2018)</w:t>
      </w:r>
    </w:p>
    <w:p w14:paraId="71D5490C" w14:textId="25A9F478" w:rsidR="00D749D9" w:rsidRPr="003E52FC" w:rsidRDefault="003E52FC" w:rsidP="003E52F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E</w:t>
      </w:r>
      <w:r w:rsidR="00B37E78" w:rsidRPr="003E52FC">
        <w:rPr>
          <w:rFonts w:eastAsia="Times New Roman" w:cs="Times New Roman"/>
          <w:b/>
          <w:bCs/>
          <w:kern w:val="36"/>
        </w:rPr>
        <w:t xml:space="preserve">nter </w:t>
      </w:r>
      <w:r w:rsidR="0065477C" w:rsidRPr="003E52FC">
        <w:rPr>
          <w:rFonts w:eastAsia="Times New Roman" w:cs="Times New Roman"/>
          <w:b/>
          <w:bCs/>
          <w:kern w:val="36"/>
        </w:rPr>
        <w:t>the political s</w:t>
      </w:r>
      <w:r w:rsidR="00B37E78" w:rsidRPr="003E52FC">
        <w:rPr>
          <w:rFonts w:eastAsia="Times New Roman" w:cs="Times New Roman"/>
          <w:b/>
          <w:bCs/>
          <w:kern w:val="36"/>
        </w:rPr>
        <w:t>ubdivision’s information</w:t>
      </w:r>
      <w:r>
        <w:rPr>
          <w:rFonts w:eastAsia="Times New Roman" w:cs="Times New Roman"/>
          <w:b/>
          <w:bCs/>
          <w:kern w:val="36"/>
        </w:rPr>
        <w:t>.</w:t>
      </w:r>
    </w:p>
    <w:p w14:paraId="1E603C6F" w14:textId="28BBBD20" w:rsidR="00B37E78" w:rsidRPr="005C3B2B" w:rsidRDefault="00B37E78" w:rsidP="00EE1CF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36"/>
        </w:rPr>
      </w:pPr>
      <w:r w:rsidRPr="005C3B2B">
        <w:rPr>
          <w:rFonts w:eastAsia="Times New Roman" w:cs="Times New Roman"/>
          <w:b/>
          <w:bCs/>
          <w:kern w:val="36"/>
        </w:rPr>
        <w:t xml:space="preserve">Political </w:t>
      </w:r>
      <w:r w:rsidR="003E52FC">
        <w:rPr>
          <w:rFonts w:eastAsia="Times New Roman" w:cs="Times New Roman"/>
          <w:b/>
          <w:bCs/>
          <w:kern w:val="36"/>
        </w:rPr>
        <w:t>s</w:t>
      </w:r>
      <w:r w:rsidRPr="005C3B2B">
        <w:rPr>
          <w:rFonts w:eastAsia="Times New Roman" w:cs="Times New Roman"/>
          <w:b/>
          <w:bCs/>
          <w:kern w:val="36"/>
        </w:rPr>
        <w:t xml:space="preserve">ubdivision </w:t>
      </w:r>
      <w:r w:rsidR="003E52FC">
        <w:rPr>
          <w:rFonts w:eastAsia="Times New Roman" w:cs="Times New Roman"/>
          <w:b/>
          <w:bCs/>
          <w:kern w:val="36"/>
        </w:rPr>
        <w:t>t</w:t>
      </w:r>
      <w:r w:rsidRPr="005C3B2B">
        <w:rPr>
          <w:rFonts w:eastAsia="Times New Roman" w:cs="Times New Roman"/>
          <w:b/>
          <w:bCs/>
          <w:kern w:val="36"/>
        </w:rPr>
        <w:t xml:space="preserve">ype - </w:t>
      </w:r>
      <w:r w:rsidRPr="005C3B2B">
        <w:rPr>
          <w:rFonts w:eastAsia="Times New Roman" w:cs="Times New Roman"/>
          <w:bCs/>
          <w:kern w:val="36"/>
        </w:rPr>
        <w:t xml:space="preserve">cities, counties, independent school districts, community college districts, </w:t>
      </w:r>
      <w:r w:rsidR="003E52FC">
        <w:rPr>
          <w:rFonts w:eastAsia="Times New Roman" w:cs="Times New Roman"/>
          <w:bCs/>
          <w:kern w:val="36"/>
        </w:rPr>
        <w:t>w</w:t>
      </w:r>
      <w:r w:rsidRPr="005C3B2B">
        <w:rPr>
          <w:rFonts w:eastAsia="Times New Roman" w:cs="Times New Roman"/>
          <w:bCs/>
          <w:kern w:val="36"/>
        </w:rPr>
        <w:t xml:space="preserve">ater </w:t>
      </w:r>
      <w:r w:rsidR="003E52FC">
        <w:rPr>
          <w:rFonts w:eastAsia="Times New Roman" w:cs="Times New Roman"/>
          <w:bCs/>
          <w:kern w:val="36"/>
        </w:rPr>
        <w:t>d</w:t>
      </w:r>
      <w:r w:rsidRPr="005C3B2B">
        <w:rPr>
          <w:rFonts w:eastAsia="Times New Roman" w:cs="Times New Roman"/>
          <w:bCs/>
          <w:kern w:val="36"/>
        </w:rPr>
        <w:t xml:space="preserve">istricts as defined by </w:t>
      </w:r>
      <w:r w:rsidR="003E52FC" w:rsidRPr="007D55AA">
        <w:t>Water Code Chapter 49.001</w:t>
      </w:r>
      <w:r w:rsidRPr="005C3B2B">
        <w:rPr>
          <w:rFonts w:eastAsia="Times New Roman" w:cs="Times New Roman"/>
          <w:bCs/>
          <w:kern w:val="36"/>
        </w:rPr>
        <w:t>, or other political subdivisions. If you</w:t>
      </w:r>
      <w:r w:rsidR="00EE1CF0" w:rsidRPr="005C3B2B">
        <w:rPr>
          <w:rFonts w:eastAsia="Times New Roman" w:cs="Times New Roman"/>
          <w:bCs/>
          <w:kern w:val="36"/>
        </w:rPr>
        <w:t xml:space="preserve"> don’t see the type that describes the political subdivision you represent, </w:t>
      </w:r>
      <w:r w:rsidRPr="005C3B2B">
        <w:rPr>
          <w:rFonts w:eastAsia="Times New Roman" w:cs="Times New Roman"/>
          <w:bCs/>
          <w:kern w:val="36"/>
        </w:rPr>
        <w:t xml:space="preserve">select </w:t>
      </w:r>
      <w:r w:rsidR="00EE1CF0" w:rsidRPr="005C3B2B">
        <w:rPr>
          <w:rFonts w:eastAsia="Times New Roman" w:cs="Times New Roman"/>
          <w:bCs/>
          <w:kern w:val="36"/>
        </w:rPr>
        <w:t>“</w:t>
      </w:r>
      <w:r w:rsidRPr="005C3B2B">
        <w:rPr>
          <w:rFonts w:eastAsia="Times New Roman" w:cs="Times New Roman"/>
          <w:bCs/>
          <w:kern w:val="36"/>
        </w:rPr>
        <w:t>other political subdivision</w:t>
      </w:r>
      <w:r w:rsidR="00EE1CF0" w:rsidRPr="005C3B2B">
        <w:rPr>
          <w:rFonts w:eastAsia="Times New Roman" w:cs="Times New Roman"/>
          <w:bCs/>
          <w:kern w:val="36"/>
        </w:rPr>
        <w:t xml:space="preserve"> type</w:t>
      </w:r>
      <w:r w:rsidR="003E52FC">
        <w:rPr>
          <w:rFonts w:eastAsia="Times New Roman" w:cs="Times New Roman"/>
          <w:bCs/>
          <w:kern w:val="36"/>
        </w:rPr>
        <w:t>,</w:t>
      </w:r>
      <w:r w:rsidR="00EE1CF0" w:rsidRPr="005C3B2B">
        <w:rPr>
          <w:rFonts w:eastAsia="Times New Roman" w:cs="Times New Roman"/>
          <w:bCs/>
          <w:kern w:val="36"/>
        </w:rPr>
        <w:t>”</w:t>
      </w:r>
      <w:r w:rsidRPr="005C3B2B">
        <w:rPr>
          <w:rFonts w:eastAsia="Times New Roman" w:cs="Times New Roman"/>
          <w:bCs/>
          <w:kern w:val="36"/>
        </w:rPr>
        <w:t xml:space="preserve"> </w:t>
      </w:r>
      <w:r w:rsidR="00EE1CF0" w:rsidRPr="005C3B2B">
        <w:rPr>
          <w:rFonts w:eastAsia="Times New Roman" w:cs="Times New Roman"/>
          <w:bCs/>
          <w:kern w:val="36"/>
        </w:rPr>
        <w:t xml:space="preserve">and </w:t>
      </w:r>
      <w:r w:rsidRPr="005C3B2B">
        <w:rPr>
          <w:rFonts w:eastAsia="Times New Roman" w:cs="Times New Roman"/>
          <w:bCs/>
          <w:kern w:val="36"/>
        </w:rPr>
        <w:t>specify the type in the blank field that appear</w:t>
      </w:r>
      <w:r w:rsidR="003E52FC">
        <w:rPr>
          <w:rFonts w:eastAsia="Times New Roman" w:cs="Times New Roman"/>
          <w:bCs/>
          <w:kern w:val="36"/>
        </w:rPr>
        <w:t>s</w:t>
      </w:r>
      <w:r w:rsidRPr="005C3B2B">
        <w:rPr>
          <w:rFonts w:eastAsia="Times New Roman" w:cs="Times New Roman"/>
          <w:bCs/>
          <w:kern w:val="36"/>
        </w:rPr>
        <w:t xml:space="preserve"> on your screen.</w:t>
      </w:r>
      <w:r w:rsidRPr="005C3B2B">
        <w:rPr>
          <w:rFonts w:eastAsia="Times New Roman" w:cs="Times New Roman"/>
          <w:b/>
          <w:bCs/>
          <w:kern w:val="36"/>
        </w:rPr>
        <w:t xml:space="preserve"> </w:t>
      </w:r>
    </w:p>
    <w:p w14:paraId="6CFB3787" w14:textId="44BE85AD" w:rsidR="00B37E78" w:rsidRPr="005C3B2B" w:rsidRDefault="00B37E78" w:rsidP="00B37E78">
      <w:pPr>
        <w:rPr>
          <w:rFonts w:eastAsia="Times New Roman" w:cs="Times New Roman"/>
          <w:bCs/>
          <w:kern w:val="36"/>
        </w:rPr>
      </w:pPr>
      <w:r w:rsidRPr="005C3B2B">
        <w:rPr>
          <w:rFonts w:eastAsia="Times New Roman" w:cs="Times New Roman"/>
          <w:b/>
          <w:bCs/>
          <w:kern w:val="36"/>
        </w:rPr>
        <w:t xml:space="preserve">Political </w:t>
      </w:r>
      <w:r w:rsidR="003E52FC" w:rsidRPr="005C3B2B">
        <w:rPr>
          <w:rFonts w:eastAsia="Times New Roman" w:cs="Times New Roman"/>
          <w:b/>
          <w:bCs/>
          <w:kern w:val="36"/>
        </w:rPr>
        <w:t xml:space="preserve">subdivision name </w:t>
      </w:r>
      <w:r w:rsidRPr="005C3B2B">
        <w:rPr>
          <w:rFonts w:eastAsia="Times New Roman" w:cs="Times New Roman"/>
          <w:b/>
          <w:bCs/>
          <w:kern w:val="36"/>
        </w:rPr>
        <w:t xml:space="preserve">- </w:t>
      </w:r>
      <w:r w:rsidRPr="005C3B2B">
        <w:rPr>
          <w:rFonts w:eastAsia="Times New Roman" w:cs="Times New Roman"/>
          <w:bCs/>
          <w:kern w:val="36"/>
        </w:rPr>
        <w:t xml:space="preserve">name of your political subdivision </w:t>
      </w:r>
      <w:r w:rsidR="003E52FC">
        <w:rPr>
          <w:rFonts w:eastAsia="Times New Roman" w:cs="Times New Roman"/>
          <w:bCs/>
          <w:kern w:val="36"/>
        </w:rPr>
        <w:t>(use</w:t>
      </w:r>
      <w:r w:rsidR="003E52FC" w:rsidRPr="005C3B2B">
        <w:rPr>
          <w:rFonts w:eastAsia="Times New Roman" w:cs="Times New Roman"/>
          <w:bCs/>
          <w:kern w:val="36"/>
        </w:rPr>
        <w:t xml:space="preserve"> </w:t>
      </w:r>
      <w:r w:rsidRPr="005C3B2B">
        <w:rPr>
          <w:rFonts w:eastAsia="Times New Roman" w:cs="Times New Roman"/>
          <w:bCs/>
          <w:kern w:val="36"/>
        </w:rPr>
        <w:t xml:space="preserve">an </w:t>
      </w:r>
      <w:hyperlink r:id="rId6" w:history="1">
        <w:r w:rsidR="001903F5" w:rsidRPr="005C3B2B">
          <w:rPr>
            <w:rStyle w:val="Hyperlink"/>
            <w:rFonts w:eastAsia="Times New Roman" w:cs="Times New Roman"/>
            <w:bCs/>
            <w:kern w:val="36"/>
          </w:rPr>
          <w:t>acceptable format</w:t>
        </w:r>
      </w:hyperlink>
      <w:r w:rsidR="003E52FC">
        <w:rPr>
          <w:rStyle w:val="Hyperlink"/>
          <w:rFonts w:eastAsia="Times New Roman" w:cs="Times New Roman"/>
          <w:bCs/>
          <w:kern w:val="36"/>
        </w:rPr>
        <w:t>)</w:t>
      </w:r>
      <w:r w:rsidR="001903F5" w:rsidRPr="005C3B2B">
        <w:rPr>
          <w:rFonts w:eastAsia="Times New Roman" w:cs="Times New Roman"/>
          <w:bCs/>
          <w:kern w:val="36"/>
        </w:rPr>
        <w:t>.</w:t>
      </w:r>
    </w:p>
    <w:p w14:paraId="7C8E21A3" w14:textId="401C0659" w:rsidR="00433D30" w:rsidRPr="005C3B2B" w:rsidRDefault="00433D30" w:rsidP="00433D30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 xml:space="preserve">Political </w:t>
      </w:r>
      <w:r w:rsidR="003E52FC" w:rsidRPr="005C3B2B">
        <w:rPr>
          <w:rFonts w:eastAsia="Times New Roman" w:cs="Times New Roman"/>
          <w:b/>
          <w:bCs/>
        </w:rPr>
        <w:t xml:space="preserve">subdivision phone </w:t>
      </w:r>
      <w:bookmarkStart w:id="0" w:name="_GoBack"/>
      <w:bookmarkEnd w:id="0"/>
      <w:r w:rsidRPr="005C3B2B">
        <w:rPr>
          <w:rFonts w:eastAsia="Times New Roman" w:cs="Times New Roman"/>
        </w:rPr>
        <w:t>–</w:t>
      </w:r>
      <w:r w:rsidR="003E52FC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>primary phone number of the political subdivision.</w:t>
      </w:r>
    </w:p>
    <w:p w14:paraId="73AD641F" w14:textId="41E114E4" w:rsidR="00433D30" w:rsidRPr="005C3B2B" w:rsidRDefault="00433D30" w:rsidP="00433D30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 xml:space="preserve">Political </w:t>
      </w:r>
      <w:r w:rsidR="003E52FC" w:rsidRPr="005C3B2B">
        <w:rPr>
          <w:rFonts w:eastAsia="Times New Roman" w:cs="Times New Roman"/>
          <w:b/>
          <w:bCs/>
        </w:rPr>
        <w:t xml:space="preserve">subdivision e-mail </w:t>
      </w:r>
      <w:r w:rsidRPr="005C3B2B">
        <w:rPr>
          <w:rFonts w:eastAsia="Times New Roman" w:cs="Times New Roman"/>
        </w:rPr>
        <w:t>–</w:t>
      </w:r>
      <w:r w:rsidR="003E52FC">
        <w:rPr>
          <w:rFonts w:eastAsia="Times New Roman" w:cs="Times New Roman"/>
        </w:rPr>
        <w:t xml:space="preserve"> </w:t>
      </w:r>
      <w:r w:rsidR="00D84688" w:rsidRPr="005C3B2B">
        <w:rPr>
          <w:rFonts w:eastAsia="Times New Roman" w:cs="Times New Roman"/>
        </w:rPr>
        <w:t xml:space="preserve">primary </w:t>
      </w:r>
      <w:r w:rsidRPr="005C3B2B">
        <w:rPr>
          <w:rFonts w:eastAsia="Times New Roman" w:cs="Times New Roman"/>
        </w:rPr>
        <w:t>email address for</w:t>
      </w:r>
      <w:r w:rsidR="00D84688" w:rsidRPr="005C3B2B">
        <w:rPr>
          <w:rFonts w:eastAsia="Times New Roman" w:cs="Times New Roman"/>
        </w:rPr>
        <w:t xml:space="preserve"> the political subdivision</w:t>
      </w:r>
      <w:r w:rsidRPr="005C3B2B">
        <w:rPr>
          <w:rFonts w:eastAsia="Times New Roman" w:cs="Times New Roman"/>
        </w:rPr>
        <w:t xml:space="preserve">. </w:t>
      </w:r>
    </w:p>
    <w:p w14:paraId="5DE6E77B" w14:textId="2D811CEA" w:rsidR="00433D30" w:rsidRPr="005C3B2B" w:rsidRDefault="00433D30" w:rsidP="002D3A0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</w:rPr>
        <w:t xml:space="preserve">Texas </w:t>
      </w:r>
      <w:r w:rsidR="003E52FC">
        <w:rPr>
          <w:rFonts w:eastAsia="Times New Roman" w:cs="Times New Roman"/>
          <w:b/>
        </w:rPr>
        <w:t>t</w:t>
      </w:r>
      <w:r w:rsidRPr="005C3B2B">
        <w:rPr>
          <w:rFonts w:eastAsia="Times New Roman" w:cs="Times New Roman"/>
          <w:b/>
        </w:rPr>
        <w:t>axpayer ID (TPID)</w:t>
      </w:r>
      <w:r w:rsidRPr="005C3B2B">
        <w:rPr>
          <w:rFonts w:eastAsia="Times New Roman" w:cs="Times New Roman"/>
        </w:rPr>
        <w:t xml:space="preserve"> –</w:t>
      </w:r>
      <w:r w:rsidR="003E52FC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>an 11</w:t>
      </w:r>
      <w:r w:rsidR="003E52FC">
        <w:rPr>
          <w:rFonts w:eastAsia="Times New Roman" w:cs="Times New Roman"/>
        </w:rPr>
        <w:t>-</w:t>
      </w:r>
      <w:r w:rsidRPr="005C3B2B">
        <w:rPr>
          <w:rFonts w:eastAsia="Times New Roman" w:cs="Times New Roman"/>
        </w:rPr>
        <w:t>digit number the state of Texas</w:t>
      </w:r>
      <w:r w:rsidR="003E52FC">
        <w:rPr>
          <w:rFonts w:eastAsia="Times New Roman" w:cs="Times New Roman"/>
        </w:rPr>
        <w:t xml:space="preserve"> issues</w:t>
      </w:r>
      <w:r w:rsidRPr="005C3B2B">
        <w:rPr>
          <w:rFonts w:eastAsia="Times New Roman" w:cs="Times New Roman"/>
        </w:rPr>
        <w:t xml:space="preserve">. If you don’t know your TPID, use the </w:t>
      </w:r>
      <w:r w:rsidR="00386155" w:rsidRPr="005C3B2B">
        <w:rPr>
          <w:rFonts w:eastAsia="Times New Roman" w:cs="Times New Roman"/>
        </w:rPr>
        <w:t xml:space="preserve">Sales Taxpayer </w:t>
      </w:r>
      <w:hyperlink r:id="rId7" w:history="1">
        <w:r w:rsidR="00386155" w:rsidRPr="005C3B2B">
          <w:rPr>
            <w:rStyle w:val="Hyperlink"/>
            <w:rFonts w:eastAsia="Times New Roman" w:cs="Times New Roman"/>
          </w:rPr>
          <w:t>Lookup Tool</w:t>
        </w:r>
      </w:hyperlink>
      <w:r w:rsidRPr="005C3B2B">
        <w:rPr>
          <w:rFonts w:eastAsia="Times New Roman" w:cs="Times New Roman"/>
        </w:rPr>
        <w:t xml:space="preserve"> </w:t>
      </w:r>
      <w:r w:rsidR="002D3A07" w:rsidRPr="005C3B2B">
        <w:rPr>
          <w:rFonts w:eastAsia="Times New Roman" w:cs="Times New Roman"/>
        </w:rPr>
        <w:t xml:space="preserve">or the </w:t>
      </w:r>
      <w:hyperlink r:id="rId8" w:history="1">
        <w:r w:rsidR="002D3A07" w:rsidRPr="005C3B2B">
          <w:rPr>
            <w:rStyle w:val="Hyperlink"/>
            <w:rFonts w:eastAsia="Times New Roman" w:cs="Times New Roman"/>
          </w:rPr>
          <w:t>Comptroller’s Online Eminent Domain Database</w:t>
        </w:r>
      </w:hyperlink>
      <w:r w:rsidR="002D3A07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 xml:space="preserve">to locate it. If your political subdivision doesn’t have a TPID, </w:t>
      </w:r>
      <w:r w:rsidR="002D3A07" w:rsidRPr="005C3B2B">
        <w:rPr>
          <w:rFonts w:eastAsia="Times New Roman" w:cs="Times New Roman"/>
        </w:rPr>
        <w:t xml:space="preserve">please </w:t>
      </w:r>
      <w:hyperlink r:id="rId9" w:history="1">
        <w:r w:rsidR="002D3A07" w:rsidRPr="005C3B2B">
          <w:rPr>
            <w:rStyle w:val="Hyperlink"/>
            <w:rFonts w:eastAsia="Times New Roman" w:cs="Times New Roman"/>
          </w:rPr>
          <w:t>email us</w:t>
        </w:r>
      </w:hyperlink>
      <w:r w:rsidR="002D3A07" w:rsidRPr="005C3B2B">
        <w:rPr>
          <w:rFonts w:eastAsia="Times New Roman" w:cs="Times New Roman"/>
        </w:rPr>
        <w:t xml:space="preserve"> or call 844-519-5676</w:t>
      </w:r>
      <w:r w:rsidR="0093523A" w:rsidRPr="005C3B2B">
        <w:rPr>
          <w:rFonts w:eastAsia="Times New Roman" w:cs="Times New Roman"/>
        </w:rPr>
        <w:t xml:space="preserve"> to quickly create one</w:t>
      </w:r>
      <w:r w:rsidR="002D3A07" w:rsidRPr="005C3B2B">
        <w:rPr>
          <w:rFonts w:eastAsia="Times New Roman" w:cs="Times New Roman"/>
        </w:rPr>
        <w:t>.</w:t>
      </w:r>
    </w:p>
    <w:p w14:paraId="2723E06C" w14:textId="2C8D2734" w:rsidR="004779A5" w:rsidRPr="005C3B2B" w:rsidRDefault="004779A5" w:rsidP="004779A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  <w:kern w:val="36"/>
        </w:rPr>
        <w:t xml:space="preserve">Political subdivision </w:t>
      </w:r>
      <w:r w:rsidR="003E52FC" w:rsidRPr="005C3B2B">
        <w:rPr>
          <w:rFonts w:eastAsia="Times New Roman" w:cs="Times New Roman"/>
          <w:b/>
          <w:bCs/>
          <w:kern w:val="36"/>
        </w:rPr>
        <w:t xml:space="preserve">mailing address </w:t>
      </w:r>
      <w:r w:rsidRPr="005C3B2B">
        <w:rPr>
          <w:rFonts w:eastAsia="Times New Roman" w:cs="Times New Roman"/>
          <w:b/>
          <w:bCs/>
          <w:kern w:val="36"/>
        </w:rPr>
        <w:t xml:space="preserve">- </w:t>
      </w:r>
      <w:r w:rsidRPr="005C3B2B">
        <w:rPr>
          <w:rFonts w:eastAsia="Times New Roman" w:cs="Times New Roman"/>
        </w:rPr>
        <w:t xml:space="preserve">If the political subdivision’s mailing address and physical address are DIFFERENT, please select the radio button marked “No” indicating this. Several fields will appear </w:t>
      </w:r>
      <w:r w:rsidR="006E07A8">
        <w:rPr>
          <w:rFonts w:eastAsia="Times New Roman" w:cs="Times New Roman"/>
        </w:rPr>
        <w:t>to</w:t>
      </w:r>
      <w:r w:rsidR="006E07A8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>ent</w:t>
      </w:r>
      <w:r w:rsidR="006E07A8">
        <w:rPr>
          <w:rFonts w:eastAsia="Times New Roman" w:cs="Times New Roman"/>
        </w:rPr>
        <w:t>er</w:t>
      </w:r>
      <w:r w:rsidRPr="005C3B2B">
        <w:rPr>
          <w:rFonts w:eastAsia="Times New Roman" w:cs="Times New Roman"/>
        </w:rPr>
        <w:t xml:space="preserve"> your political subdivision’s physical address. </w:t>
      </w:r>
    </w:p>
    <w:p w14:paraId="26654C4E" w14:textId="6594A7E4" w:rsidR="004779A5" w:rsidRPr="005C3B2B" w:rsidRDefault="00C527D8" w:rsidP="004779A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5C3B2B">
        <w:rPr>
          <w:rFonts w:eastAsia="Times New Roman" w:cs="Times New Roman"/>
          <w:b/>
          <w:bCs/>
          <w:kern w:val="36"/>
        </w:rPr>
        <w:t>Pol</w:t>
      </w:r>
      <w:r w:rsidR="0065477C" w:rsidRPr="005C3B2B">
        <w:rPr>
          <w:rFonts w:eastAsia="Times New Roman" w:cs="Times New Roman"/>
          <w:b/>
          <w:bCs/>
          <w:kern w:val="36"/>
        </w:rPr>
        <w:t>i</w:t>
      </w:r>
      <w:r w:rsidRPr="005C3B2B">
        <w:rPr>
          <w:rFonts w:eastAsia="Times New Roman" w:cs="Times New Roman"/>
          <w:b/>
          <w:bCs/>
          <w:kern w:val="36"/>
        </w:rPr>
        <w:t xml:space="preserve">tical </w:t>
      </w:r>
      <w:r w:rsidR="003E52FC" w:rsidRPr="005C3B2B">
        <w:rPr>
          <w:rFonts w:eastAsia="Times New Roman" w:cs="Times New Roman"/>
          <w:b/>
          <w:bCs/>
          <w:kern w:val="36"/>
        </w:rPr>
        <w:t xml:space="preserve">subdivision physical address </w:t>
      </w:r>
    </w:p>
    <w:p w14:paraId="172D013D" w14:textId="12F9C566" w:rsidR="0065477C" w:rsidRPr="003E52FC" w:rsidRDefault="003E52FC" w:rsidP="003E52F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F</w:t>
      </w:r>
      <w:r w:rsidR="0065477C" w:rsidRPr="003E52FC">
        <w:rPr>
          <w:rFonts w:eastAsia="Times New Roman" w:cs="Times New Roman"/>
          <w:b/>
          <w:bCs/>
          <w:kern w:val="36"/>
        </w:rPr>
        <w:t>ill in your contact information</w:t>
      </w:r>
      <w:r>
        <w:rPr>
          <w:rFonts w:eastAsia="Times New Roman" w:cs="Times New Roman"/>
          <w:b/>
          <w:bCs/>
          <w:kern w:val="36"/>
        </w:rPr>
        <w:t>.</w:t>
      </w:r>
    </w:p>
    <w:p w14:paraId="34953DC7" w14:textId="77777777" w:rsidR="003E52FC" w:rsidRPr="003E52FC" w:rsidRDefault="003E52FC" w:rsidP="003E52F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3E52FC">
        <w:rPr>
          <w:rFonts w:eastAsia="Times New Roman" w:cs="Times New Roman"/>
          <w:b/>
          <w:bCs/>
        </w:rPr>
        <w:t>Name</w:t>
      </w:r>
      <w:r w:rsidRPr="003E52FC">
        <w:rPr>
          <w:rFonts w:eastAsia="Times New Roman" w:cs="Times New Roman"/>
        </w:rPr>
        <w:t xml:space="preserve"> – the first and last name of the main person to contact at the political subdivision. </w:t>
      </w:r>
    </w:p>
    <w:p w14:paraId="5C6FD31C" w14:textId="65E9AD6D" w:rsidR="00CA345A" w:rsidRPr="005C3B2B" w:rsidRDefault="00CA345A" w:rsidP="00CA345A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 xml:space="preserve">Position </w:t>
      </w:r>
      <w:r w:rsidR="003E52FC">
        <w:rPr>
          <w:rFonts w:eastAsia="Times New Roman" w:cs="Times New Roman"/>
          <w:b/>
          <w:bCs/>
        </w:rPr>
        <w:t>t</w:t>
      </w:r>
      <w:r w:rsidRPr="005C3B2B">
        <w:rPr>
          <w:rFonts w:eastAsia="Times New Roman" w:cs="Times New Roman"/>
          <w:b/>
          <w:bCs/>
        </w:rPr>
        <w:t>itle</w:t>
      </w:r>
      <w:r w:rsidRPr="005C3B2B">
        <w:rPr>
          <w:rFonts w:eastAsia="Times New Roman" w:cs="Times New Roman"/>
        </w:rPr>
        <w:t xml:space="preserve"> – the title of the main person to contact at the political subdivision.</w:t>
      </w:r>
    </w:p>
    <w:p w14:paraId="06EDD386" w14:textId="77777777" w:rsidR="00CA345A" w:rsidRPr="005C3B2B" w:rsidRDefault="00CA345A" w:rsidP="00CA345A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>Phone</w:t>
      </w:r>
      <w:r w:rsidR="003E52FC">
        <w:rPr>
          <w:rFonts w:eastAsia="Times New Roman" w:cs="Times New Roman"/>
          <w:b/>
          <w:bCs/>
        </w:rPr>
        <w:t xml:space="preserve"> </w:t>
      </w:r>
      <w:r w:rsidRPr="005C3B2B">
        <w:rPr>
          <w:rFonts w:eastAsia="Times New Roman" w:cs="Times New Roman"/>
        </w:rPr>
        <w:t>– the direct phone number of the primary contact.</w:t>
      </w:r>
    </w:p>
    <w:p w14:paraId="6CD87FC9" w14:textId="77777777" w:rsidR="00F61B9B" w:rsidRPr="005C3B2B" w:rsidRDefault="00C94629" w:rsidP="00CA345A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</w:rPr>
        <w:t>Email</w:t>
      </w:r>
      <w:r w:rsidRPr="005C3B2B">
        <w:rPr>
          <w:rFonts w:eastAsia="Times New Roman" w:cs="Times New Roman"/>
        </w:rPr>
        <w:t xml:space="preserve"> – the email address for the person submitting this application. </w:t>
      </w:r>
    </w:p>
    <w:p w14:paraId="48AB467E" w14:textId="2484D613" w:rsidR="00F61B9B" w:rsidRPr="005C3B2B" w:rsidRDefault="00355C6F" w:rsidP="00355C6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</w:rPr>
        <w:t xml:space="preserve">If a third party is </w:t>
      </w:r>
      <w:r w:rsidR="003E52FC">
        <w:rPr>
          <w:rFonts w:eastAsia="Times New Roman" w:cs="Times New Roman"/>
        </w:rPr>
        <w:t>completing</w:t>
      </w:r>
      <w:r w:rsidR="003E52FC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 xml:space="preserve">the form </w:t>
      </w:r>
      <w:r w:rsidR="00F61B9B" w:rsidRPr="005C3B2B">
        <w:rPr>
          <w:rFonts w:eastAsia="Times New Roman" w:cs="Times New Roman"/>
        </w:rPr>
        <w:t xml:space="preserve">on behalf of the political subdivision, select </w:t>
      </w:r>
      <w:r w:rsidR="006E07A8">
        <w:rPr>
          <w:rFonts w:eastAsia="Times New Roman" w:cs="Times New Roman"/>
        </w:rPr>
        <w:t>“Yes”</w:t>
      </w:r>
      <w:r w:rsidR="006E07A8" w:rsidRPr="005C3B2B">
        <w:rPr>
          <w:rFonts w:eastAsia="Times New Roman" w:cs="Times New Roman"/>
        </w:rPr>
        <w:t xml:space="preserve"> </w:t>
      </w:r>
      <w:r w:rsidR="00F61B9B" w:rsidRPr="005C3B2B">
        <w:rPr>
          <w:rFonts w:eastAsia="Times New Roman" w:cs="Times New Roman"/>
        </w:rPr>
        <w:t>and enter the third party contact information</w:t>
      </w:r>
      <w:r w:rsidR="006E07A8">
        <w:rPr>
          <w:rFonts w:eastAsia="Times New Roman" w:cs="Times New Roman"/>
        </w:rPr>
        <w:t xml:space="preserve"> in the</w:t>
      </w:r>
      <w:r w:rsidRPr="005C3B2B">
        <w:rPr>
          <w:rFonts w:eastAsia="Times New Roman" w:cs="Times New Roman"/>
        </w:rPr>
        <w:t xml:space="preserve"> fields </w:t>
      </w:r>
      <w:r w:rsidR="006E07A8">
        <w:rPr>
          <w:rFonts w:eastAsia="Times New Roman" w:cs="Times New Roman"/>
        </w:rPr>
        <w:t>that</w:t>
      </w:r>
      <w:r w:rsidR="006E07A8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 xml:space="preserve">appear. </w:t>
      </w:r>
      <w:r w:rsidR="00F61B9B" w:rsidRPr="005C3B2B">
        <w:rPr>
          <w:rFonts w:eastAsia="Times New Roman" w:cs="Times New Roman"/>
        </w:rPr>
        <w:t xml:space="preserve">If not, select </w:t>
      </w:r>
      <w:r w:rsidR="003E52FC">
        <w:rPr>
          <w:rFonts w:eastAsia="Times New Roman" w:cs="Times New Roman"/>
        </w:rPr>
        <w:t>“</w:t>
      </w:r>
      <w:r w:rsidR="00F61B9B" w:rsidRPr="005C3B2B">
        <w:rPr>
          <w:rFonts w:eastAsia="Times New Roman" w:cs="Times New Roman"/>
        </w:rPr>
        <w:t>No.</w:t>
      </w:r>
      <w:r w:rsidR="003E52FC">
        <w:rPr>
          <w:rFonts w:eastAsia="Times New Roman" w:cs="Times New Roman"/>
        </w:rPr>
        <w:t>”</w:t>
      </w:r>
    </w:p>
    <w:p w14:paraId="6DBC2F01" w14:textId="77777777" w:rsidR="00355C6F" w:rsidRPr="005C3B2B" w:rsidRDefault="00F61B9B" w:rsidP="00355C6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>Name</w:t>
      </w:r>
      <w:r w:rsidRPr="005C3B2B">
        <w:rPr>
          <w:rFonts w:eastAsia="Times New Roman" w:cs="Times New Roman"/>
        </w:rPr>
        <w:t xml:space="preserve"> – the name of the person filing the report.</w:t>
      </w:r>
    </w:p>
    <w:p w14:paraId="67643465" w14:textId="17156834" w:rsidR="00F61B9B" w:rsidRPr="005C3B2B" w:rsidRDefault="00F61B9B" w:rsidP="00355C6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t xml:space="preserve">Phone </w:t>
      </w:r>
      <w:r w:rsidR="003E52FC">
        <w:rPr>
          <w:rFonts w:eastAsia="Times New Roman" w:cs="Times New Roman"/>
          <w:b/>
          <w:bCs/>
        </w:rPr>
        <w:t>n</w:t>
      </w:r>
      <w:r w:rsidRPr="005C3B2B">
        <w:rPr>
          <w:rFonts w:eastAsia="Times New Roman" w:cs="Times New Roman"/>
          <w:b/>
          <w:bCs/>
        </w:rPr>
        <w:t>umber</w:t>
      </w:r>
      <w:r w:rsidRPr="005C3B2B">
        <w:rPr>
          <w:rFonts w:eastAsia="Times New Roman" w:cs="Times New Roman"/>
        </w:rPr>
        <w:t xml:space="preserve"> – the number of the person filing the report.</w:t>
      </w:r>
    </w:p>
    <w:p w14:paraId="0A3AEA6D" w14:textId="024D3086" w:rsidR="00355C6F" w:rsidRPr="005C3B2B" w:rsidRDefault="00355C6F" w:rsidP="00355C6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</w:rPr>
        <w:t xml:space="preserve">Relationship with </w:t>
      </w:r>
      <w:r w:rsidR="003E52FC" w:rsidRPr="005C3B2B">
        <w:rPr>
          <w:rFonts w:eastAsia="Times New Roman" w:cs="Times New Roman"/>
          <w:b/>
        </w:rPr>
        <w:t>political subdivision</w:t>
      </w:r>
      <w:r w:rsidR="003E52FC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 xml:space="preserve">– select from the dropdown menu the most appropriate response. </w:t>
      </w:r>
      <w:r w:rsidR="003E52FC">
        <w:rPr>
          <w:rFonts w:eastAsia="Times New Roman" w:cs="Times New Roman"/>
        </w:rPr>
        <w:t>I</w:t>
      </w:r>
      <w:r w:rsidRPr="005C3B2B">
        <w:rPr>
          <w:rFonts w:eastAsia="Times New Roman" w:cs="Times New Roman"/>
        </w:rPr>
        <w:t xml:space="preserve">f you select other, you must </w:t>
      </w:r>
      <w:r w:rsidR="003E52FC">
        <w:rPr>
          <w:rFonts w:eastAsia="Times New Roman" w:cs="Times New Roman"/>
        </w:rPr>
        <w:t>describe the relationship</w:t>
      </w:r>
      <w:r w:rsidR="003E52FC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 xml:space="preserve">in the blank field. </w:t>
      </w:r>
    </w:p>
    <w:p w14:paraId="11400203" w14:textId="77777777" w:rsidR="00355C6F" w:rsidRPr="005C3B2B" w:rsidRDefault="00355C6F" w:rsidP="00355C6F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C3B2B">
        <w:rPr>
          <w:rFonts w:eastAsia="Times New Roman" w:cs="Times New Roman"/>
          <w:b/>
          <w:bCs/>
        </w:rPr>
        <w:lastRenderedPageBreak/>
        <w:t xml:space="preserve">Mailing </w:t>
      </w:r>
      <w:r w:rsidR="003E52FC" w:rsidRPr="005C3B2B">
        <w:rPr>
          <w:rFonts w:eastAsia="Times New Roman" w:cs="Times New Roman"/>
          <w:b/>
          <w:bCs/>
        </w:rPr>
        <w:t>address, city and zip</w:t>
      </w:r>
      <w:r w:rsidR="003E52FC" w:rsidRPr="005C3B2B">
        <w:rPr>
          <w:rFonts w:eastAsia="Times New Roman" w:cs="Times New Roman"/>
        </w:rPr>
        <w:t xml:space="preserve"> </w:t>
      </w:r>
      <w:r w:rsidRPr="005C3B2B">
        <w:rPr>
          <w:rFonts w:eastAsia="Times New Roman" w:cs="Times New Roman"/>
        </w:rPr>
        <w:t>– the mailing address, including county if the political subdivision is in Texas, of the third party filing the report.</w:t>
      </w:r>
    </w:p>
    <w:p w14:paraId="5F99D939" w14:textId="77777777" w:rsidR="00355C6F" w:rsidRPr="003E52FC" w:rsidRDefault="00355C6F" w:rsidP="003E52F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</w:rPr>
      </w:pPr>
      <w:r w:rsidRPr="003E52FC">
        <w:rPr>
          <w:rFonts w:eastAsia="Times New Roman" w:cs="Times New Roman"/>
          <w:b/>
          <w:bCs/>
          <w:kern w:val="36"/>
        </w:rPr>
        <w:t>Enter your political subdivision’s fiscal year information</w:t>
      </w:r>
      <w:r w:rsidR="003E52FC">
        <w:rPr>
          <w:rFonts w:eastAsia="Times New Roman" w:cs="Times New Roman"/>
          <w:b/>
          <w:bCs/>
          <w:kern w:val="36"/>
        </w:rPr>
        <w:t>.</w:t>
      </w:r>
    </w:p>
    <w:p w14:paraId="2C2F3906" w14:textId="1C9B2893" w:rsidR="00355C6F" w:rsidRPr="005C3B2B" w:rsidRDefault="00355C6F" w:rsidP="00D749D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5C3B2B">
        <w:rPr>
          <w:rFonts w:eastAsia="Times New Roman" w:cs="Times New Roman"/>
          <w:b/>
          <w:bCs/>
          <w:kern w:val="36"/>
        </w:rPr>
        <w:t xml:space="preserve">Fiscal </w:t>
      </w:r>
      <w:r w:rsidR="006E07A8" w:rsidRPr="005C3B2B">
        <w:rPr>
          <w:rFonts w:eastAsia="Times New Roman" w:cs="Times New Roman"/>
          <w:b/>
          <w:bCs/>
          <w:kern w:val="36"/>
        </w:rPr>
        <w:t xml:space="preserve">year reporting </w:t>
      </w:r>
      <w:r w:rsidRPr="005C3B2B">
        <w:rPr>
          <w:rFonts w:eastAsia="Times New Roman" w:cs="Times New Roman"/>
          <w:b/>
          <w:bCs/>
          <w:kern w:val="36"/>
        </w:rPr>
        <w:t xml:space="preserve">– </w:t>
      </w:r>
      <w:r w:rsidRPr="005C3B2B">
        <w:rPr>
          <w:rFonts w:eastAsia="Times New Roman" w:cs="Times New Roman"/>
          <w:bCs/>
          <w:kern w:val="36"/>
        </w:rPr>
        <w:t xml:space="preserve">Enter the </w:t>
      </w:r>
      <w:r w:rsidR="003E52FC">
        <w:rPr>
          <w:rFonts w:eastAsia="Times New Roman" w:cs="Times New Roman"/>
          <w:bCs/>
          <w:kern w:val="36"/>
        </w:rPr>
        <w:t>four-</w:t>
      </w:r>
      <w:r w:rsidRPr="005C3B2B">
        <w:rPr>
          <w:rFonts w:eastAsia="Times New Roman" w:cs="Times New Roman"/>
          <w:bCs/>
          <w:kern w:val="36"/>
        </w:rPr>
        <w:t xml:space="preserve">digit fiscal year </w:t>
      </w:r>
      <w:r w:rsidR="006E07A8">
        <w:rPr>
          <w:rFonts w:eastAsia="Times New Roman" w:cs="Times New Roman"/>
          <w:bCs/>
          <w:kern w:val="36"/>
        </w:rPr>
        <w:t>for which</w:t>
      </w:r>
      <w:r w:rsidR="006E07A8" w:rsidRPr="005C3B2B">
        <w:rPr>
          <w:rFonts w:eastAsia="Times New Roman" w:cs="Times New Roman"/>
          <w:bCs/>
          <w:kern w:val="36"/>
        </w:rPr>
        <w:t xml:space="preserve"> </w:t>
      </w:r>
      <w:r w:rsidRPr="005C3B2B">
        <w:rPr>
          <w:rFonts w:eastAsia="Times New Roman" w:cs="Times New Roman"/>
          <w:bCs/>
          <w:kern w:val="36"/>
        </w:rPr>
        <w:t xml:space="preserve">you are reporting. </w:t>
      </w:r>
    </w:p>
    <w:p w14:paraId="2AAB6270" w14:textId="47213F1B" w:rsidR="00355C6F" w:rsidRPr="005C3B2B" w:rsidRDefault="00355C6F" w:rsidP="00355C6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5C3B2B">
        <w:rPr>
          <w:rFonts w:eastAsia="Times New Roman" w:cs="Times New Roman"/>
          <w:b/>
          <w:bCs/>
          <w:kern w:val="36"/>
        </w:rPr>
        <w:t xml:space="preserve">Ending </w:t>
      </w:r>
      <w:r w:rsidR="006E07A8" w:rsidRPr="005C3B2B">
        <w:rPr>
          <w:rFonts w:eastAsia="Times New Roman" w:cs="Times New Roman"/>
          <w:b/>
          <w:bCs/>
          <w:kern w:val="36"/>
        </w:rPr>
        <w:t xml:space="preserve">date of fiscal year </w:t>
      </w:r>
      <w:r w:rsidRPr="005C3B2B">
        <w:rPr>
          <w:rFonts w:eastAsia="Times New Roman" w:cs="Times New Roman"/>
          <w:b/>
          <w:bCs/>
          <w:kern w:val="36"/>
        </w:rPr>
        <w:t xml:space="preserve">- </w:t>
      </w:r>
      <w:r w:rsidRPr="005C3B2B">
        <w:rPr>
          <w:rFonts w:eastAsia="Times New Roman" w:cs="Times New Roman"/>
          <w:bCs/>
          <w:kern w:val="36"/>
        </w:rPr>
        <w:t xml:space="preserve">Enter the </w:t>
      </w:r>
      <w:r w:rsidR="003E52FC">
        <w:rPr>
          <w:rFonts w:eastAsia="Times New Roman" w:cs="Times New Roman"/>
          <w:bCs/>
          <w:kern w:val="36"/>
        </w:rPr>
        <w:t>two-</w:t>
      </w:r>
      <w:r w:rsidRPr="005C3B2B">
        <w:rPr>
          <w:rFonts w:eastAsia="Times New Roman" w:cs="Times New Roman"/>
          <w:bCs/>
          <w:kern w:val="36"/>
        </w:rPr>
        <w:t xml:space="preserve">digit month, </w:t>
      </w:r>
      <w:r w:rsidR="003E52FC">
        <w:rPr>
          <w:rFonts w:eastAsia="Times New Roman" w:cs="Times New Roman"/>
          <w:bCs/>
          <w:kern w:val="36"/>
        </w:rPr>
        <w:t>two-</w:t>
      </w:r>
      <w:r w:rsidRPr="005C3B2B">
        <w:rPr>
          <w:rFonts w:eastAsia="Times New Roman" w:cs="Times New Roman"/>
          <w:bCs/>
          <w:kern w:val="36"/>
        </w:rPr>
        <w:t xml:space="preserve">digit day and </w:t>
      </w:r>
      <w:r w:rsidR="003E52FC">
        <w:rPr>
          <w:rFonts w:eastAsia="Times New Roman" w:cs="Times New Roman"/>
          <w:bCs/>
          <w:kern w:val="36"/>
        </w:rPr>
        <w:t>four-</w:t>
      </w:r>
      <w:r w:rsidRPr="005C3B2B">
        <w:rPr>
          <w:rFonts w:eastAsia="Times New Roman" w:cs="Times New Roman"/>
          <w:bCs/>
          <w:kern w:val="36"/>
        </w:rPr>
        <w:t xml:space="preserve">digit year for the end of your fiscal year. </w:t>
      </w:r>
    </w:p>
    <w:p w14:paraId="0BEC3291" w14:textId="77777777" w:rsidR="00355C6F" w:rsidRPr="007D55AA" w:rsidRDefault="002005B6" w:rsidP="003E52F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3E52FC">
        <w:rPr>
          <w:rFonts w:eastAsia="Times New Roman" w:cs="Times New Roman"/>
          <w:b/>
          <w:bCs/>
          <w:kern w:val="36"/>
        </w:rPr>
        <w:t>Add supporting documentation</w:t>
      </w:r>
      <w:r w:rsidR="003E52FC">
        <w:rPr>
          <w:rFonts w:eastAsia="Times New Roman" w:cs="Times New Roman"/>
          <w:b/>
          <w:bCs/>
          <w:kern w:val="36"/>
        </w:rPr>
        <w:t>.</w:t>
      </w:r>
    </w:p>
    <w:p w14:paraId="7F5C89E9" w14:textId="378D3AF8" w:rsidR="002005B6" w:rsidRPr="005C3B2B" w:rsidRDefault="002005B6" w:rsidP="00C92A0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5C3B2B">
        <w:rPr>
          <w:rFonts w:eastAsia="Times New Roman" w:cs="Times New Roman"/>
          <w:bCs/>
          <w:kern w:val="36"/>
        </w:rPr>
        <w:t>If your pol</w:t>
      </w:r>
      <w:r w:rsidR="002116B9" w:rsidRPr="005C3B2B">
        <w:rPr>
          <w:rFonts w:eastAsia="Times New Roman" w:cs="Times New Roman"/>
          <w:bCs/>
          <w:kern w:val="36"/>
        </w:rPr>
        <w:t>i</w:t>
      </w:r>
      <w:r w:rsidRPr="005C3B2B">
        <w:rPr>
          <w:rFonts w:eastAsia="Times New Roman" w:cs="Times New Roman"/>
          <w:bCs/>
          <w:kern w:val="36"/>
        </w:rPr>
        <w:t xml:space="preserve">tical subdivision is opting to use the Comptroller’s </w:t>
      </w:r>
      <w:hyperlink r:id="rId10" w:history="1">
        <w:r w:rsidRPr="005C3B2B">
          <w:rPr>
            <w:rStyle w:val="Hyperlink"/>
            <w:rFonts w:eastAsia="Times New Roman" w:cs="Times New Roman"/>
            <w:bCs/>
            <w:kern w:val="36"/>
          </w:rPr>
          <w:t>Annual Local Debt Report Form</w:t>
        </w:r>
      </w:hyperlink>
      <w:r w:rsidRPr="005C3B2B">
        <w:rPr>
          <w:rFonts w:eastAsia="Times New Roman" w:cs="Times New Roman"/>
          <w:bCs/>
          <w:kern w:val="36"/>
        </w:rPr>
        <w:t xml:space="preserve">, select </w:t>
      </w:r>
      <w:r w:rsidR="002D3A07" w:rsidRPr="005C3B2B">
        <w:rPr>
          <w:rFonts w:eastAsia="Times New Roman" w:cs="Times New Roman"/>
          <w:bCs/>
          <w:kern w:val="36"/>
        </w:rPr>
        <w:t>“</w:t>
      </w:r>
      <w:r w:rsidR="003E52FC">
        <w:rPr>
          <w:rFonts w:eastAsia="Times New Roman" w:cs="Times New Roman"/>
          <w:bCs/>
          <w:kern w:val="36"/>
        </w:rPr>
        <w:t>Y</w:t>
      </w:r>
      <w:r w:rsidRPr="005C3B2B">
        <w:rPr>
          <w:rFonts w:eastAsia="Times New Roman" w:cs="Times New Roman"/>
          <w:bCs/>
          <w:kern w:val="36"/>
        </w:rPr>
        <w:t>es</w:t>
      </w:r>
      <w:r w:rsidR="003E52FC">
        <w:rPr>
          <w:rFonts w:eastAsia="Times New Roman" w:cs="Times New Roman"/>
          <w:bCs/>
          <w:kern w:val="36"/>
        </w:rPr>
        <w:t>.</w:t>
      </w:r>
      <w:r w:rsidR="002D3A07" w:rsidRPr="005C3B2B">
        <w:rPr>
          <w:rFonts w:eastAsia="Times New Roman" w:cs="Times New Roman"/>
          <w:bCs/>
          <w:kern w:val="36"/>
        </w:rPr>
        <w:t>”</w:t>
      </w:r>
      <w:r w:rsidR="00C92A09" w:rsidRPr="005C3B2B">
        <w:rPr>
          <w:rFonts w:eastAsia="Times New Roman" w:cs="Times New Roman"/>
          <w:bCs/>
          <w:kern w:val="36"/>
        </w:rPr>
        <w:t xml:space="preserve"> </w:t>
      </w:r>
      <w:r w:rsidRPr="005C3B2B">
        <w:rPr>
          <w:rFonts w:eastAsia="Times New Roman" w:cs="Times New Roman"/>
          <w:bCs/>
          <w:kern w:val="36"/>
        </w:rPr>
        <w:t xml:space="preserve"> Note that you must save the </w:t>
      </w:r>
      <w:r w:rsidR="003E52FC">
        <w:rPr>
          <w:rFonts w:eastAsia="Times New Roman" w:cs="Times New Roman"/>
          <w:bCs/>
          <w:kern w:val="36"/>
        </w:rPr>
        <w:t>f</w:t>
      </w:r>
      <w:r w:rsidRPr="005C3B2B">
        <w:rPr>
          <w:rFonts w:eastAsia="Times New Roman" w:cs="Times New Roman"/>
          <w:bCs/>
          <w:kern w:val="36"/>
        </w:rPr>
        <w:t xml:space="preserve">orm using </w:t>
      </w:r>
      <w:r w:rsidR="003E52FC">
        <w:rPr>
          <w:rFonts w:eastAsia="Times New Roman" w:cs="Times New Roman"/>
          <w:bCs/>
          <w:kern w:val="36"/>
        </w:rPr>
        <w:t>this naming</w:t>
      </w:r>
      <w:r w:rsidRPr="005C3B2B">
        <w:rPr>
          <w:rFonts w:eastAsia="Times New Roman" w:cs="Times New Roman"/>
          <w:bCs/>
          <w:kern w:val="36"/>
        </w:rPr>
        <w:t xml:space="preserve"> format: “Annual Local Debt Report Form_</w:t>
      </w:r>
      <w:r w:rsidRPr="005C3B2B">
        <w:rPr>
          <w:rFonts w:eastAsia="Times New Roman" w:cs="Times New Roman"/>
          <w:bCs/>
          <w:i/>
          <w:kern w:val="36"/>
        </w:rPr>
        <w:t>Name of Pol</w:t>
      </w:r>
      <w:r w:rsidR="004A2261">
        <w:rPr>
          <w:rFonts w:eastAsia="Times New Roman" w:cs="Times New Roman"/>
          <w:bCs/>
          <w:i/>
          <w:kern w:val="36"/>
        </w:rPr>
        <w:t>i</w:t>
      </w:r>
      <w:r w:rsidR="00B5139E">
        <w:rPr>
          <w:rFonts w:eastAsia="Times New Roman" w:cs="Times New Roman"/>
          <w:bCs/>
          <w:i/>
          <w:kern w:val="36"/>
        </w:rPr>
        <w:t>tical Subdivision Y</w:t>
      </w:r>
      <w:r w:rsidRPr="005C3B2B">
        <w:rPr>
          <w:rFonts w:eastAsia="Times New Roman" w:cs="Times New Roman"/>
          <w:bCs/>
          <w:i/>
          <w:kern w:val="36"/>
        </w:rPr>
        <w:t>ear</w:t>
      </w:r>
      <w:r w:rsidRPr="005C3B2B">
        <w:rPr>
          <w:rFonts w:eastAsia="Times New Roman" w:cs="Times New Roman"/>
          <w:bCs/>
          <w:kern w:val="36"/>
        </w:rPr>
        <w:t>.</w:t>
      </w:r>
      <w:r w:rsidR="003E52FC">
        <w:rPr>
          <w:rFonts w:eastAsia="Times New Roman" w:cs="Times New Roman"/>
          <w:bCs/>
          <w:kern w:val="36"/>
        </w:rPr>
        <w:t>”</w:t>
      </w:r>
      <w:r w:rsidR="00C92A09" w:rsidRPr="005C3B2B">
        <w:rPr>
          <w:rFonts w:eastAsia="Times New Roman" w:cs="Times New Roman"/>
          <w:bCs/>
          <w:kern w:val="36"/>
        </w:rPr>
        <w:t xml:space="preserve"> </w:t>
      </w:r>
      <w:r w:rsidR="003E52FC">
        <w:rPr>
          <w:rFonts w:eastAsia="Times New Roman" w:cs="Times New Roman"/>
          <w:bCs/>
          <w:kern w:val="36"/>
        </w:rPr>
        <w:t>U</w:t>
      </w:r>
      <w:r w:rsidR="00C92A09" w:rsidRPr="005C3B2B">
        <w:rPr>
          <w:rFonts w:eastAsia="Times New Roman" w:cs="Times New Roman"/>
          <w:bCs/>
          <w:kern w:val="36"/>
        </w:rPr>
        <w:t xml:space="preserve">pload the form. </w:t>
      </w:r>
    </w:p>
    <w:p w14:paraId="1C23BA6A" w14:textId="3BEF48DA" w:rsidR="002005B6" w:rsidRPr="005C3B2B" w:rsidRDefault="002005B6" w:rsidP="00D749D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  <w:r w:rsidRPr="005C3B2B">
        <w:rPr>
          <w:rFonts w:eastAsia="Times New Roman" w:cs="Times New Roman"/>
          <w:bCs/>
          <w:kern w:val="36"/>
        </w:rPr>
        <w:t xml:space="preserve">If you are not using the </w:t>
      </w:r>
      <w:r w:rsidR="003E52FC">
        <w:rPr>
          <w:rFonts w:eastAsia="Times New Roman" w:cs="Times New Roman"/>
          <w:bCs/>
          <w:kern w:val="36"/>
        </w:rPr>
        <w:t>f</w:t>
      </w:r>
      <w:r w:rsidRPr="005C3B2B">
        <w:rPr>
          <w:rFonts w:eastAsia="Times New Roman" w:cs="Times New Roman"/>
          <w:bCs/>
          <w:kern w:val="36"/>
        </w:rPr>
        <w:t xml:space="preserve">orm and elect to post the required information on your political subdivision’s website, enter “No” and enter the URL containing said information. Please provide a link to the statutorily required debt information. </w:t>
      </w:r>
    </w:p>
    <w:p w14:paraId="21B33745" w14:textId="67356086" w:rsidR="002116B9" w:rsidRPr="007D55AA" w:rsidRDefault="002116B9" w:rsidP="00D749D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i/>
          <w:kern w:val="36"/>
        </w:rPr>
      </w:pPr>
      <w:r w:rsidRPr="005C3B2B">
        <w:rPr>
          <w:rFonts w:eastAsia="Times New Roman" w:cs="Times New Roman"/>
          <w:bCs/>
          <w:kern w:val="36"/>
        </w:rPr>
        <w:t xml:space="preserve">Water </w:t>
      </w:r>
      <w:r w:rsidR="003E52FC">
        <w:rPr>
          <w:rFonts w:eastAsia="Times New Roman" w:cs="Times New Roman"/>
          <w:bCs/>
          <w:kern w:val="36"/>
        </w:rPr>
        <w:t>d</w:t>
      </w:r>
      <w:r w:rsidRPr="005C3B2B">
        <w:rPr>
          <w:rFonts w:eastAsia="Times New Roman" w:cs="Times New Roman"/>
          <w:bCs/>
          <w:kern w:val="36"/>
        </w:rPr>
        <w:t>istricts will see a dropdown in this section</w:t>
      </w:r>
      <w:r w:rsidR="003E52FC">
        <w:rPr>
          <w:rFonts w:eastAsia="Times New Roman" w:cs="Times New Roman"/>
          <w:bCs/>
          <w:kern w:val="36"/>
        </w:rPr>
        <w:t>. They</w:t>
      </w:r>
      <w:r w:rsidRPr="005C3B2B">
        <w:rPr>
          <w:rFonts w:eastAsia="Times New Roman" w:cs="Times New Roman"/>
          <w:bCs/>
          <w:kern w:val="36"/>
        </w:rPr>
        <w:t xml:space="preserve"> will need to specify which kind of document they will be submitting and then upload </w:t>
      </w:r>
      <w:r w:rsidR="00386155" w:rsidRPr="005C3B2B">
        <w:rPr>
          <w:rFonts w:eastAsia="Times New Roman" w:cs="Times New Roman"/>
          <w:bCs/>
          <w:kern w:val="36"/>
        </w:rPr>
        <w:t xml:space="preserve">a </w:t>
      </w:r>
      <w:r w:rsidRPr="005C3B2B">
        <w:rPr>
          <w:rFonts w:eastAsia="Times New Roman" w:cs="Times New Roman"/>
          <w:bCs/>
          <w:kern w:val="36"/>
        </w:rPr>
        <w:t xml:space="preserve">PDF of the appropriate document. </w:t>
      </w:r>
      <w:r w:rsidR="002D12CD" w:rsidRPr="005C3B2B">
        <w:rPr>
          <w:rFonts w:eastAsia="Times New Roman" w:cs="Times New Roman"/>
          <w:bCs/>
          <w:kern w:val="36"/>
        </w:rPr>
        <w:t>Inactive districts submit an affidavit of financial dormancy, districts with annual receipts under $250,000 will submit an annual financial report</w:t>
      </w:r>
      <w:r w:rsidR="00386155" w:rsidRPr="005C3B2B">
        <w:rPr>
          <w:rFonts w:eastAsia="Times New Roman" w:cs="Times New Roman"/>
          <w:bCs/>
          <w:kern w:val="36"/>
        </w:rPr>
        <w:t>,</w:t>
      </w:r>
      <w:r w:rsidR="002D12CD" w:rsidRPr="005C3B2B">
        <w:rPr>
          <w:rFonts w:eastAsia="Times New Roman" w:cs="Times New Roman"/>
          <w:bCs/>
          <w:kern w:val="36"/>
        </w:rPr>
        <w:t xml:space="preserve"> and distr</w:t>
      </w:r>
      <w:r w:rsidR="002D12CD" w:rsidRPr="007D55AA">
        <w:rPr>
          <w:rFonts w:eastAsia="Times New Roman" w:cs="Times New Roman"/>
          <w:bCs/>
          <w:i/>
          <w:kern w:val="36"/>
        </w:rPr>
        <w:t xml:space="preserve">icts with annual receipts over $250,000 will submit an audit. </w:t>
      </w:r>
    </w:p>
    <w:p w14:paraId="31245F6E" w14:textId="2217FA63" w:rsidR="00D749D9" w:rsidRPr="00CA6256" w:rsidRDefault="00D749D9" w:rsidP="003E52F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i/>
        </w:rPr>
      </w:pPr>
      <w:r w:rsidRPr="007D55AA">
        <w:rPr>
          <w:rFonts w:eastAsia="Times New Roman" w:cs="Times New Roman"/>
          <w:b/>
          <w:bCs/>
          <w:i/>
        </w:rPr>
        <w:t>Need more assistance?</w:t>
      </w:r>
      <w:r w:rsidRPr="00CA6256">
        <w:rPr>
          <w:rFonts w:eastAsia="Times New Roman" w:cs="Times New Roman"/>
          <w:b/>
          <w:bCs/>
          <w:i/>
          <w:iCs/>
        </w:rPr>
        <w:t xml:space="preserve"> If your question </w:t>
      </w:r>
      <w:r w:rsidR="00AE138F">
        <w:rPr>
          <w:rFonts w:eastAsia="Times New Roman" w:cs="Times New Roman"/>
          <w:b/>
          <w:bCs/>
          <w:i/>
          <w:iCs/>
        </w:rPr>
        <w:t>has not been</w:t>
      </w:r>
      <w:r w:rsidRPr="00CA6256">
        <w:rPr>
          <w:rFonts w:eastAsia="Times New Roman" w:cs="Times New Roman"/>
          <w:b/>
          <w:bCs/>
          <w:i/>
          <w:iCs/>
        </w:rPr>
        <w:t xml:space="preserve"> addressed here, </w:t>
      </w:r>
      <w:r w:rsidR="00AE138F">
        <w:rPr>
          <w:rFonts w:eastAsia="Times New Roman" w:cs="Times New Roman"/>
          <w:b/>
          <w:bCs/>
          <w:i/>
          <w:iCs/>
        </w:rPr>
        <w:t xml:space="preserve">please </w:t>
      </w:r>
      <w:hyperlink r:id="rId11" w:history="1">
        <w:r w:rsidR="00AE138F" w:rsidRPr="00AE138F">
          <w:rPr>
            <w:rStyle w:val="Hyperlink"/>
            <w:rFonts w:eastAsia="Times New Roman" w:cs="Times New Roman"/>
            <w:b/>
            <w:bCs/>
            <w:i/>
            <w:iCs/>
          </w:rPr>
          <w:t>email us</w:t>
        </w:r>
      </w:hyperlink>
      <w:r w:rsidR="00AE138F">
        <w:rPr>
          <w:rFonts w:eastAsia="Times New Roman" w:cs="Times New Roman"/>
          <w:b/>
          <w:bCs/>
          <w:i/>
          <w:iCs/>
        </w:rPr>
        <w:t xml:space="preserve"> or call </w:t>
      </w:r>
      <w:r w:rsidR="00AE138F" w:rsidRPr="00AE138F">
        <w:rPr>
          <w:rFonts w:eastAsia="Times New Roman" w:cs="Times New Roman"/>
          <w:b/>
          <w:bCs/>
          <w:i/>
          <w:iCs/>
        </w:rPr>
        <w:t>844-519-5676</w:t>
      </w:r>
      <w:r w:rsidR="00AE138F">
        <w:rPr>
          <w:rFonts w:eastAsia="Times New Roman" w:cs="Times New Roman"/>
          <w:b/>
          <w:bCs/>
          <w:i/>
          <w:iCs/>
        </w:rPr>
        <w:t xml:space="preserve"> for further </w:t>
      </w:r>
      <w:r w:rsidR="004556A9">
        <w:rPr>
          <w:rFonts w:eastAsia="Times New Roman" w:cs="Times New Roman"/>
          <w:b/>
          <w:bCs/>
          <w:i/>
          <w:iCs/>
        </w:rPr>
        <w:t>help</w:t>
      </w:r>
      <w:r w:rsidR="00AE138F">
        <w:t>.</w:t>
      </w:r>
    </w:p>
    <w:p w14:paraId="5B6DCCF6" w14:textId="77777777" w:rsidR="00D749D9" w:rsidRPr="005C3B2B" w:rsidRDefault="00D749D9" w:rsidP="00D749D9">
      <w:pPr>
        <w:spacing w:after="0" w:line="240" w:lineRule="auto"/>
        <w:rPr>
          <w:rFonts w:eastAsia="Times New Roman" w:cs="Times New Roman"/>
        </w:rPr>
      </w:pPr>
    </w:p>
    <w:sectPr w:rsidR="00D749D9" w:rsidRPr="005C3B2B" w:rsidSect="005C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0711"/>
    <w:multiLevelType w:val="hybridMultilevel"/>
    <w:tmpl w:val="961C398A"/>
    <w:lvl w:ilvl="0" w:tplc="C2E8EC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EB21CA"/>
    <w:multiLevelType w:val="multilevel"/>
    <w:tmpl w:val="0E5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F0933"/>
    <w:multiLevelType w:val="multilevel"/>
    <w:tmpl w:val="2D02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E4C0D"/>
    <w:multiLevelType w:val="multilevel"/>
    <w:tmpl w:val="885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D9"/>
    <w:rsid w:val="000442A3"/>
    <w:rsid w:val="001050D9"/>
    <w:rsid w:val="001903F5"/>
    <w:rsid w:val="002005B6"/>
    <w:rsid w:val="002116B9"/>
    <w:rsid w:val="00255E1D"/>
    <w:rsid w:val="002D12CD"/>
    <w:rsid w:val="002D3A07"/>
    <w:rsid w:val="00355C6F"/>
    <w:rsid w:val="00386155"/>
    <w:rsid w:val="003B505C"/>
    <w:rsid w:val="003E52FC"/>
    <w:rsid w:val="00433D30"/>
    <w:rsid w:val="004556A9"/>
    <w:rsid w:val="004779A5"/>
    <w:rsid w:val="004A2261"/>
    <w:rsid w:val="004E31DF"/>
    <w:rsid w:val="005C3B2B"/>
    <w:rsid w:val="006168AC"/>
    <w:rsid w:val="0065477C"/>
    <w:rsid w:val="006E07A8"/>
    <w:rsid w:val="00745C12"/>
    <w:rsid w:val="007B2A91"/>
    <w:rsid w:val="007D55AA"/>
    <w:rsid w:val="008C56A4"/>
    <w:rsid w:val="008D035D"/>
    <w:rsid w:val="0093523A"/>
    <w:rsid w:val="00AA70B9"/>
    <w:rsid w:val="00AC3C6D"/>
    <w:rsid w:val="00AE138F"/>
    <w:rsid w:val="00AF5DD3"/>
    <w:rsid w:val="00B24F9D"/>
    <w:rsid w:val="00B37E78"/>
    <w:rsid w:val="00B5139E"/>
    <w:rsid w:val="00B67559"/>
    <w:rsid w:val="00C527D8"/>
    <w:rsid w:val="00C92A09"/>
    <w:rsid w:val="00C94629"/>
    <w:rsid w:val="00CA345A"/>
    <w:rsid w:val="00CA6256"/>
    <w:rsid w:val="00D32949"/>
    <w:rsid w:val="00D749D9"/>
    <w:rsid w:val="00D84688"/>
    <w:rsid w:val="00E44FC3"/>
    <w:rsid w:val="00EE1CF0"/>
    <w:rsid w:val="00F30923"/>
    <w:rsid w:val="00F50738"/>
    <w:rsid w:val="00F56BA4"/>
    <w:rsid w:val="00F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EB92"/>
  <w15:docId w15:val="{489647E6-E60B-4FA1-9E7A-893241C3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4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4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49D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mpname">
    <w:name w:val="compname"/>
    <w:basedOn w:val="Normal"/>
    <w:rsid w:val="00D7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49D9"/>
    <w:rPr>
      <w:b/>
      <w:bCs/>
    </w:rPr>
  </w:style>
  <w:style w:type="paragraph" w:customStyle="1" w:styleId="serif">
    <w:name w:val="serif"/>
    <w:basedOn w:val="Normal"/>
    <w:rsid w:val="00D7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49D9"/>
    <w:rPr>
      <w:i/>
      <w:iCs/>
    </w:rPr>
  </w:style>
  <w:style w:type="character" w:styleId="Hyperlink">
    <w:name w:val="Hyperlink"/>
    <w:basedOn w:val="DefaultParagraphFont"/>
    <w:uiPriority w:val="99"/>
    <w:unhideWhenUsed/>
    <w:rsid w:val="00D749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F5DD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52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2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2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2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2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2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6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ransparency@cpa.texas.gov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ile:///C:\Users\gcon257\requirements\Format%20Help.docx" TargetMode="External"/><Relationship Id="rId7" Type="http://schemas.openxmlformats.org/officeDocument/2006/relationships/hyperlink" Target="https://mycpa.cpa.state.tx.us/staxpayersearch/SlsTxpyrSearch.jsp" TargetMode="External"/><Relationship Id="rId8" Type="http://schemas.openxmlformats.org/officeDocument/2006/relationships/hyperlink" Target="http://coedd.cpa.texas.gov/" TargetMode="External"/><Relationship Id="rId9" Type="http://schemas.openxmlformats.org/officeDocument/2006/relationships/hyperlink" Target="mailto:transparency@cpa.texas.gov" TargetMode="External"/><Relationship Id="rId10" Type="http://schemas.openxmlformats.org/officeDocument/2006/relationships/hyperlink" Target="https://comptroller.texas.gov/transparency/local/docs/debt-report-form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3A22-0E27-494B-964F-37E44397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3449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Comptroller of Public Accounts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 Myrick</dc:creator>
  <cp:lastModifiedBy>Michael Castellon</cp:lastModifiedBy>
  <cp:revision>5</cp:revision>
  <cp:lastPrinted>2018-01-09T20:26:00Z</cp:lastPrinted>
  <dcterms:created xsi:type="dcterms:W3CDTF">2018-01-09T22:27:00Z</dcterms:created>
  <dcterms:modified xsi:type="dcterms:W3CDTF">2018-01-09T22:28:00Z</dcterms:modified>
</cp:coreProperties>
</file>